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9</w:t>
      </w:r>
      <w:r>
        <w:rPr>
          <w:b/>
          <w:i/>
          <w:sz w:val="28"/>
        </w:rPr>
        <w:tab/>
      </w:r>
      <w:r>
        <w:rPr>
          <w:b/>
          <w:i/>
          <w:sz w:val="28"/>
        </w:rPr>
        <w:t xml:space="preserve">R5-233421 </w:t>
      </w:r>
    </w:p>
    <w:p>
      <w:pPr>
        <w:pStyle w:val="88"/>
        <w:outlineLvl w:val="0"/>
        <w:rPr>
          <w:b/>
          <w:sz w:val="24"/>
        </w:rPr>
      </w:pPr>
      <w:r>
        <w:rPr>
          <w:b/>
          <w:sz w:val="24"/>
        </w:rPr>
        <w:t>Incheon, Korea, May 22nd - May 26th,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b/>
                <w:sz w:val="28"/>
                <w:lang w:val="en-US" w:eastAsia="zh-CN"/>
              </w:rPr>
              <w:t>3759</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t>1</w:t>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2</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Update of test case 6.1.2.24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05</w:t>
            </w:r>
            <w:r>
              <w:rPr>
                <w:rFonts w:hint="eastAsia"/>
                <w:lang w:val="en-US" w:eastAsia="zh-CN"/>
              </w:rPr>
              <w:t>-</w:t>
            </w:r>
            <w:r>
              <w:rPr>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w:t>
            </w:r>
            <w:r>
              <w:rPr>
                <w:lang w:eastAsia="zh-CN"/>
              </w:rPr>
              <w:t>revise</w:t>
            </w:r>
            <w:r>
              <w:rPr>
                <w:rFonts w:hint="eastAsia"/>
                <w:lang w:eastAsia="zh-CN"/>
              </w:rPr>
              <w:t xml:space="preserve"> </w:t>
            </w:r>
            <w:r>
              <w:rPr>
                <w:lang w:eastAsia="zh-CN"/>
              </w:rPr>
              <w:t>NR slice</w:t>
            </w:r>
            <w:r>
              <w:rPr>
                <w:lang w:val="en-US" w:eastAsia="zh-CN"/>
              </w:rPr>
              <w:t xml:space="preserve"> </w:t>
            </w:r>
            <w:r>
              <w:rPr>
                <w:rFonts w:hint="eastAsia"/>
                <w:lang w:eastAsia="zh-CN"/>
              </w:rPr>
              <w:t>TC</w:t>
            </w:r>
            <w:r>
              <w:rPr>
                <w:rFonts w:hint="eastAsia"/>
                <w:lang w:val="en-US" w:eastAsia="zh-CN"/>
              </w:rPr>
              <w:t xml:space="preserve"> </w:t>
            </w:r>
            <w:r>
              <w:rPr>
                <w:lang w:val="en-US" w:eastAsia="zh-CN"/>
              </w:rPr>
              <w:t>6</w:t>
            </w:r>
            <w:r>
              <w:rPr>
                <w:rFonts w:hint="eastAsia"/>
                <w:lang w:val="en-US" w:eastAsia="zh-CN"/>
              </w:rPr>
              <w:t>.1.</w:t>
            </w:r>
            <w:r>
              <w:rPr>
                <w:lang w:val="en-US" w:eastAsia="zh-CN"/>
              </w:rPr>
              <w:t>2</w:t>
            </w:r>
            <w:r>
              <w:rPr>
                <w:rFonts w:hint="eastAsia"/>
                <w:lang w:val="en-US" w:eastAsia="zh-CN"/>
              </w:rPr>
              <w:t>.</w:t>
            </w:r>
            <w:r>
              <w:rPr>
                <w:lang w:val="en-US" w:eastAsia="zh-CN"/>
              </w:rPr>
              <w:t>24</w:t>
            </w:r>
            <w:r>
              <w:rPr>
                <w:rFonts w:hint="eastAsia"/>
                <w:lang w:val="en-US" w:eastAsia="zh-CN"/>
              </w:rPr>
              <w:t xml:space="preserve"> </w:t>
            </w:r>
            <w:r>
              <w:rPr>
                <w:lang w:val="en-US" w:eastAsia="zh-CN"/>
              </w:rPr>
              <w:t>Slice-based cell reselection / Reselection priorities provided by SIB16</w:t>
            </w:r>
            <w:r>
              <w:rPr>
                <w:rFonts w:hint="eastAsia"/>
                <w:lang w:val="en-US" w:eastAsia="zh-CN"/>
              </w:rPr>
              <w:t>.</w:t>
            </w:r>
          </w:p>
          <w:p>
            <w:pPr>
              <w:rPr>
                <w:lang w:val="en-US" w:eastAsia="zh-CN"/>
              </w:rPr>
            </w:pPr>
            <w:r>
              <w:rPr>
                <w:rFonts w:hint="eastAsia" w:ascii="Arial" w:hAnsi="Arial"/>
                <w:iCs/>
                <w:lang w:val="en-US" w:eastAsia="zh-CN"/>
              </w:rPr>
              <w:t>To enable the cell reselection between two cells, the value of the Time instances of cell power level and parameter changes for FR1 and FR2 needs to be changed. For specific message content of SIB16 for NR Cell 6, the priority of NAS-provided NSAG priorities needs to be changed, because the current priority cannot check TP2.</w:t>
            </w:r>
            <w:r>
              <w:rPr>
                <w:rFonts w:ascii="Arial" w:hAnsi="Arial"/>
                <w:iCs/>
                <w:lang w:val="en-US" w:eastAsia="zh-CN"/>
              </w:rPr>
              <w:t xml:space="preserve"> Revise the wording ‘re-selection’ to ‘reselection’ to align the wording in this TC. Change the System information combination NR-</w:t>
            </w:r>
            <w:r>
              <w:rPr>
                <w:rFonts w:hint="eastAsia" w:ascii="Arial" w:hAnsi="Arial"/>
                <w:iCs/>
                <w:lang w:val="en-US" w:eastAsia="zh-CN"/>
              </w:rPr>
              <w:t>4</w:t>
            </w:r>
            <w:r>
              <w:rPr>
                <w:rFonts w:ascii="Arial" w:hAnsi="Arial"/>
                <w:iCs/>
                <w:lang w:val="en-US" w:eastAsia="zh-CN"/>
              </w:rPr>
              <w:t xml:space="preserve"> to NR-30.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448"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lang w:val="en-US" w:eastAsia="zh-CN"/>
              </w:rPr>
              <w:t>Revise</w:t>
            </w:r>
            <w:r>
              <w:rPr>
                <w:rFonts w:hint="eastAsia"/>
                <w:lang w:eastAsia="zh-CN"/>
              </w:rPr>
              <w:t xml:space="preserve"> </w:t>
            </w:r>
            <w:r>
              <w:rPr>
                <w:lang w:eastAsia="zh-CN"/>
              </w:rPr>
              <w:t>NR slice</w:t>
            </w:r>
            <w:r>
              <w:rPr>
                <w:lang w:val="en-US" w:eastAsia="zh-CN"/>
              </w:rPr>
              <w:t xml:space="preserve"> </w:t>
            </w:r>
            <w:r>
              <w:rPr>
                <w:rFonts w:hint="eastAsia"/>
                <w:lang w:eastAsia="zh-CN"/>
              </w:rPr>
              <w:t>TC</w:t>
            </w:r>
            <w:r>
              <w:rPr>
                <w:rFonts w:hint="eastAsia"/>
                <w:lang w:val="en-US" w:eastAsia="zh-CN"/>
              </w:rPr>
              <w:t xml:space="preserve"> </w:t>
            </w:r>
            <w:r>
              <w:rPr>
                <w:lang w:val="en-US" w:eastAsia="zh-CN"/>
              </w:rPr>
              <w:t>6</w:t>
            </w:r>
            <w:r>
              <w:rPr>
                <w:rFonts w:hint="eastAsia"/>
                <w:lang w:val="en-US" w:eastAsia="zh-CN"/>
              </w:rPr>
              <w:t>.1.</w:t>
            </w:r>
            <w:r>
              <w:rPr>
                <w:lang w:val="en-US" w:eastAsia="zh-CN"/>
              </w:rPr>
              <w:t>2</w:t>
            </w:r>
            <w:r>
              <w:rPr>
                <w:rFonts w:hint="eastAsia"/>
                <w:lang w:val="en-US" w:eastAsia="zh-CN"/>
              </w:rPr>
              <w:t>.</w:t>
            </w:r>
            <w:r>
              <w:rPr>
                <w:lang w:val="en-US" w:eastAsia="zh-CN"/>
              </w:rPr>
              <w:t>24</w:t>
            </w:r>
            <w:r>
              <w:rPr>
                <w:rFonts w:hint="eastAsia"/>
                <w:lang w:val="en-US" w:eastAsia="zh-CN"/>
              </w:rPr>
              <w:t xml:space="preserve"> </w:t>
            </w:r>
            <w:r>
              <w:rPr>
                <w:lang w:val="en-US" w:eastAsia="zh-CN"/>
              </w:rPr>
              <w:t>Slice-based cell reselection / Reselection priorities provided by SIB16</w:t>
            </w:r>
            <w:r>
              <w:rPr>
                <w:rFonts w:hint="eastAsia"/>
                <w:lang w:val="en-US" w:eastAsia="zh-CN"/>
              </w:rPr>
              <w:t>.</w:t>
            </w:r>
          </w:p>
          <w:p>
            <w:pPr>
              <w:pStyle w:val="88"/>
              <w:numPr>
                <w:ilvl w:val="0"/>
                <w:numId w:val="2"/>
              </w:numPr>
              <w:spacing w:after="0"/>
              <w:rPr>
                <w:iCs/>
                <w:lang w:val="en-US" w:eastAsia="zh-CN"/>
              </w:rPr>
            </w:pPr>
            <w:r>
              <w:rPr>
                <w:rFonts w:hint="eastAsia"/>
                <w:lang w:val="en-US" w:eastAsia="zh-CN"/>
              </w:rPr>
              <w:t>C</w:t>
            </w:r>
            <w:r>
              <w:rPr>
                <w:rFonts w:hint="eastAsia"/>
                <w:iCs/>
                <w:lang w:val="en-US" w:eastAsia="zh-CN"/>
              </w:rPr>
              <w:t xml:space="preserve">hange of the Time instances for cell power level and parameter changes for FR1 and FR2. </w:t>
            </w:r>
          </w:p>
          <w:p>
            <w:pPr>
              <w:pStyle w:val="88"/>
              <w:numPr>
                <w:ilvl w:val="0"/>
                <w:numId w:val="2"/>
              </w:numPr>
              <w:spacing w:after="0"/>
              <w:rPr>
                <w:lang w:val="en-US" w:eastAsia="zh-CN"/>
              </w:rPr>
            </w:pPr>
            <w:r>
              <w:rPr>
                <w:rFonts w:hint="eastAsia"/>
                <w:iCs/>
                <w:lang w:val="en-US" w:eastAsia="zh-CN"/>
              </w:rPr>
              <w:t>For Specific message content of SIB16 for NR Cell 6, change the priority of NAS-provided NSAG priorities, because the current priority cannot check TP2.</w:t>
            </w:r>
          </w:p>
          <w:p>
            <w:pPr>
              <w:pStyle w:val="88"/>
              <w:numPr>
                <w:ilvl w:val="0"/>
                <w:numId w:val="2"/>
              </w:numPr>
              <w:spacing w:after="0"/>
              <w:rPr>
                <w:lang w:val="en-US" w:eastAsia="zh-CN"/>
              </w:rPr>
            </w:pPr>
            <w:r>
              <w:rPr>
                <w:iCs/>
                <w:lang w:val="en-US" w:eastAsia="zh-CN"/>
              </w:rPr>
              <w:t>Revise the wording ‘re-selection’ to ‘reselection’ to align the wording in this TC.</w:t>
            </w:r>
          </w:p>
          <w:p>
            <w:pPr>
              <w:pStyle w:val="88"/>
              <w:numPr>
                <w:ilvl w:val="0"/>
                <w:numId w:val="2"/>
              </w:numPr>
              <w:spacing w:after="0"/>
              <w:rPr>
                <w:lang w:val="en-US" w:eastAsia="zh-CN"/>
              </w:rPr>
            </w:pPr>
            <w:r>
              <w:rPr>
                <w:iCs/>
                <w:lang w:val="en-US" w:eastAsia="zh-CN"/>
              </w:rPr>
              <w:t>Change the System information combination NR-</w:t>
            </w:r>
            <w:r>
              <w:rPr>
                <w:rFonts w:hint="eastAsia"/>
                <w:iCs/>
                <w:lang w:val="en-US" w:eastAsia="zh-CN"/>
              </w:rPr>
              <w:t>4</w:t>
            </w:r>
            <w:bookmarkStart w:id="9" w:name="_GoBack"/>
            <w:bookmarkEnd w:id="9"/>
            <w:r>
              <w:rPr>
                <w:iCs/>
                <w:lang w:val="en-US" w:eastAsia="zh-CN"/>
              </w:rPr>
              <w:t xml:space="preserve"> to NR-30.</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eastAsia="zh-CN"/>
              </w:rPr>
              <w:t>TC</w:t>
            </w:r>
            <w:r>
              <w:rPr>
                <w:rFonts w:hint="eastAsia"/>
                <w:lang w:eastAsia="zh-CN"/>
              </w:rPr>
              <w:t xml:space="preserve"> is inco</w:t>
            </w:r>
            <w:r>
              <w:rPr>
                <w:lang w:eastAsia="zh-CN"/>
              </w:rPr>
              <w:t>rrect</w:t>
            </w:r>
          </w:p>
        </w:tc>
      </w:tr>
      <w:tr>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t>6</w:t>
            </w:r>
            <w:r>
              <w:rPr>
                <w:rFonts w:hint="eastAsia"/>
              </w:rPr>
              <w:t>.1.</w:t>
            </w:r>
            <w:r>
              <w:t>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36713251"/>
      <w:bookmarkStart w:id="2" w:name="_Toc75510019"/>
      <w:bookmarkStart w:id="3" w:name="_Toc52217967"/>
      <w:bookmarkStart w:id="4" w:name="_Toc58499579"/>
      <w:bookmarkStart w:id="5" w:name="_Toc68538436"/>
      <w:bookmarkStart w:id="6" w:name="_Toc36713654"/>
      <w:bookmarkStart w:id="7" w:name="_Toc90971497"/>
      <w:r>
        <w:rPr>
          <w:color w:val="00B0F0"/>
          <w:sz w:val="28"/>
          <w:lang w:eastAsia="ja-JP"/>
        </w:rPr>
        <w:t>&lt;Start of modified section&gt;</w:t>
      </w:r>
    </w:p>
    <w:p>
      <w:pPr>
        <w:pStyle w:val="5"/>
      </w:pPr>
      <w:r>
        <w:t>6.1.2.24</w:t>
      </w:r>
      <w:r>
        <w:tab/>
      </w:r>
      <w:r>
        <w:t xml:space="preserve">Slice-based cell reselection / </w:t>
      </w:r>
      <w:ins w:id="0" w:author="HAT" w:date="2023-05-25T11:06:00Z">
        <w:r>
          <w:rPr/>
          <w:t>Resel</w:t>
        </w:r>
      </w:ins>
      <w:ins w:id="1" w:author="HAT" w:date="2023-05-25T11:07:00Z">
        <w:r>
          <w:rPr/>
          <w:t>ection</w:t>
        </w:r>
      </w:ins>
      <w:r>
        <w:t xml:space="preserve"> </w:t>
      </w:r>
      <w:del w:id="2" w:author="HAT" w:date="2023-05-25T11:06:00Z">
        <w:r>
          <w:rPr/>
          <w:delText xml:space="preserve">Re-seletion </w:delText>
        </w:r>
      </w:del>
      <w:r>
        <w:t>priorities provided by SIB16</w:t>
      </w:r>
    </w:p>
    <w:p>
      <w:pPr>
        <w:pStyle w:val="8"/>
      </w:pPr>
      <w:r>
        <w:t>6.1.2.24.1</w:t>
      </w:r>
      <w:r>
        <w:tab/>
      </w:r>
      <w:r>
        <w:t>Test Purpose (TP)</w:t>
      </w:r>
    </w:p>
    <w:p>
      <w:pPr>
        <w:pStyle w:val="8"/>
      </w:pPr>
      <w:r>
        <w:t>(1)</w:t>
      </w:r>
    </w:p>
    <w:p>
      <w:pPr>
        <w:pStyle w:val="71"/>
      </w:pPr>
      <w:r>
        <w:rPr>
          <w:b/>
          <w:bCs/>
        </w:rPr>
        <w:t xml:space="preserve">with </w:t>
      </w:r>
      <w:r>
        <w:t>{ UE supporting slice-based cell reselection and in NR RRC_IDLE state }</w:t>
      </w:r>
    </w:p>
    <w:p>
      <w:pPr>
        <w:pStyle w:val="71"/>
      </w:pPr>
      <w:r>
        <w:rPr>
          <w:b/>
          <w:bCs/>
        </w:rPr>
        <w:t>ensure that</w:t>
      </w:r>
      <w:r>
        <w:t xml:space="preserve"> {</w:t>
      </w:r>
    </w:p>
    <w:p>
      <w:pPr>
        <w:pStyle w:val="71"/>
      </w:pPr>
      <w:r>
        <w:rPr>
          <w:b/>
          <w:bCs/>
        </w:rPr>
        <w:t xml:space="preserve">  when</w:t>
      </w:r>
      <w:r>
        <w:t xml:space="preserve"> { UE detects the cell re</w:t>
      </w:r>
      <w:del w:id="3" w:author="HAT" w:date="2023-05-25T11:07:00Z">
        <w:r>
          <w:rPr/>
          <w:delText>-</w:delText>
        </w:r>
      </w:del>
      <w:r>
        <w:t>selection criteria is met for two cells on different frequencies supporting different NAS-provided NSAG priorities  }</w:t>
      </w:r>
    </w:p>
    <w:p>
      <w:pPr>
        <w:pStyle w:val="71"/>
      </w:pPr>
      <w:r>
        <w:rPr>
          <w:b/>
          <w:bCs/>
        </w:rPr>
        <w:t xml:space="preserve">    then</w:t>
      </w:r>
      <w:r>
        <w:t xml:space="preserve"> { UE reselects to the cell on the frequency which supports higher priority NSAG }</w:t>
      </w:r>
    </w:p>
    <w:p>
      <w:pPr>
        <w:pStyle w:val="71"/>
      </w:pPr>
      <w:r>
        <w:t xml:space="preserve">            }</w:t>
      </w:r>
    </w:p>
    <w:p>
      <w:pPr>
        <w:pStyle w:val="71"/>
      </w:pPr>
    </w:p>
    <w:p>
      <w:pPr>
        <w:pStyle w:val="8"/>
      </w:pPr>
      <w:r>
        <w:t>(2)</w:t>
      </w:r>
    </w:p>
    <w:p>
      <w:pPr>
        <w:pStyle w:val="71"/>
      </w:pPr>
      <w:r>
        <w:rPr>
          <w:b/>
          <w:bCs/>
        </w:rPr>
        <w:t xml:space="preserve">with </w:t>
      </w:r>
      <w:r>
        <w:t>{ UE supporting slice-based cell reselection and in NR RRC_IDLE state }</w:t>
      </w:r>
    </w:p>
    <w:p>
      <w:pPr>
        <w:pStyle w:val="71"/>
      </w:pPr>
      <w:r>
        <w:rPr>
          <w:b/>
          <w:bCs/>
        </w:rPr>
        <w:t>ensure that</w:t>
      </w:r>
      <w:r>
        <w:t xml:space="preserve"> {</w:t>
      </w:r>
    </w:p>
    <w:p>
      <w:pPr>
        <w:pStyle w:val="71"/>
      </w:pPr>
      <w:r>
        <w:rPr>
          <w:b/>
          <w:bCs/>
        </w:rPr>
        <w:t xml:space="preserve">  when</w:t>
      </w:r>
      <w:r>
        <w:t xml:space="preserve"> { UE detects the cell re</w:t>
      </w:r>
      <w:del w:id="4" w:author="HAT" w:date="2023-05-25T11:07:00Z">
        <w:r>
          <w:rPr/>
          <w:delText>-</w:delText>
        </w:r>
      </w:del>
      <w:r>
        <w:t>selection criteria is met for two cells on different frequencies supporting same NAS-provided NSAG priority  }</w:t>
      </w:r>
    </w:p>
    <w:p>
      <w:pPr>
        <w:pStyle w:val="71"/>
      </w:pPr>
      <w:r>
        <w:rPr>
          <w:b/>
          <w:bCs/>
        </w:rPr>
        <w:t xml:space="preserve">    then</w:t>
      </w:r>
      <w:r>
        <w:t xml:space="preserve"> { UE reselects to the cell on the frequency which supports the NSAG having higher nsag-CellReselectionPriority  }</w:t>
      </w:r>
    </w:p>
    <w:p>
      <w:pPr>
        <w:pStyle w:val="71"/>
      </w:pPr>
      <w:r>
        <w:t xml:space="preserve">            }</w:t>
      </w:r>
    </w:p>
    <w:p>
      <w:pPr>
        <w:pStyle w:val="71"/>
      </w:pPr>
    </w:p>
    <w:p>
      <w:pPr>
        <w:pStyle w:val="8"/>
      </w:pPr>
      <w:r>
        <w:t>6.1.2.24.2</w:t>
      </w:r>
      <w:r>
        <w:tab/>
      </w:r>
      <w:r>
        <w:t>Conformance requirements</w:t>
      </w:r>
    </w:p>
    <w:p>
      <w:r>
        <w:t>References: The conformance requirements covered in the present test case are specified in: TS 38.304, clause 5.2.4.11.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82"/>
        <w:rPr>
          <w:lang w:eastAsia="zh-CN"/>
        </w:rPr>
      </w:pPr>
      <w:r>
        <w:rPr>
          <w:lang w:eastAsia="zh-CN"/>
        </w:rPr>
        <w:t>-</w:t>
      </w:r>
      <w:r>
        <w:rPr>
          <w:lang w:eastAsia="zh-CN"/>
        </w:rPr>
        <w:tab/>
      </w:r>
      <w:r>
        <w:rPr>
          <w:lang w:eastAsia="zh-CN"/>
        </w:rPr>
        <w:t>NSAGs and their priorities provided by NAS,</w:t>
      </w:r>
    </w:p>
    <w:p>
      <w:pPr>
        <w:pStyle w:val="82"/>
        <w:rPr>
          <w:lang w:eastAsia="zh-CN"/>
        </w:rPr>
      </w:pPr>
      <w:r>
        <w:rPr>
          <w:lang w:eastAsia="zh-CN"/>
        </w:rPr>
        <w:t>-</w:t>
      </w:r>
      <w:r>
        <w:rPr>
          <w:lang w:eastAsia="zh-CN"/>
        </w:rPr>
        <w:tab/>
      </w:r>
      <w:r>
        <w:rPr>
          <w:rFonts w:eastAsia="等线"/>
          <w:i/>
          <w:iCs/>
          <w:lang w:eastAsia="zh-CN"/>
        </w:rPr>
        <w:t>sliceInfoList</w:t>
      </w:r>
      <w:r>
        <w:rPr>
          <w:lang w:eastAsia="zh-CN"/>
        </w:rPr>
        <w:t xml:space="preserve"> and 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w:t>
      </w:r>
    </w:p>
    <w:p>
      <w:pPr>
        <w:pStyle w:val="82"/>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w:t>
      </w:r>
    </w:p>
    <w:p>
      <w:r>
        <w:t>The UE considers an NR frequency to support all slices of an NSAG if</w:t>
      </w:r>
    </w:p>
    <w:p>
      <w:pPr>
        <w:pStyle w:val="82"/>
      </w:pPr>
      <w:r>
        <w:t>-</w:t>
      </w:r>
      <w:r>
        <w:tab/>
      </w:r>
      <w:r>
        <w:t>the nsag-ID and TA of the NSAG as provided by NAS are indicated for the NR frequency (see TS 38.331).</w:t>
      </w:r>
    </w:p>
    <w:p>
      <w:r>
        <w:t>The UE considers a cell on an NR frequency to support all slices of an NSAG if</w:t>
      </w:r>
    </w:p>
    <w:p>
      <w:pPr>
        <w:pStyle w:val="82"/>
      </w:pPr>
      <w:r>
        <w:rPr>
          <w:i/>
          <w:iCs/>
          <w:lang w:eastAsia="zh-CN"/>
        </w:rPr>
        <w:t>-</w:t>
      </w:r>
      <w:r>
        <w:rPr>
          <w:i/>
          <w:iCs/>
          <w:lang w:eastAsia="zh-CN"/>
        </w:rPr>
        <w:tab/>
      </w:r>
      <w:r>
        <w:t>the nsag-ID and TA of the NSAG as provided by NAS are indicated for the NR frequency (see TS 38.331)</w:t>
      </w:r>
      <w:r>
        <w:rPr>
          <w:lang w:eastAsia="zh-CN"/>
        </w:rPr>
        <w:t>; and</w:t>
      </w:r>
    </w:p>
    <w:p>
      <w:pPr>
        <w:pStyle w:val="82"/>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used slice-based cell reselection information) or the cell is not listed in the </w:t>
      </w:r>
      <w:r>
        <w:rPr>
          <w:i/>
          <w:iCs/>
          <w:lang w:eastAsia="zh-CN"/>
        </w:rPr>
        <w:t>sliceExcludedCellListNR</w:t>
      </w:r>
      <w:r>
        <w:rPr>
          <w:lang w:eastAsia="zh-CN"/>
        </w:rPr>
        <w:t xml:space="preserve"> (if provided in the used slice-based cell reselection information); or</w:t>
      </w:r>
    </w:p>
    <w:p>
      <w:pPr>
        <w:pStyle w:val="82"/>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used slice-based cell reselection information</w:t>
      </w:r>
    </w:p>
    <w:p>
      <w:r>
        <w:t xml:space="preserve">The UE shall </w:t>
      </w:r>
      <w:r>
        <w:rPr>
          <w:lang w:eastAsia="zh-CN"/>
        </w:rPr>
        <w:t xml:space="preserve">derive reselection priorities for slice-based cell reselection </w:t>
      </w:r>
      <w:r>
        <w:t>according to the following rules:</w:t>
      </w:r>
    </w:p>
    <w:p>
      <w:pPr>
        <w:pStyle w:val="82"/>
      </w:pPr>
      <w:r>
        <w:t>-</w:t>
      </w:r>
      <w:r>
        <w:tab/>
      </w:r>
      <w:r>
        <w:t>Frequencies that support at least one prioritized NSAG received from NAS have higher reselection priority than frequencies that support none of the NSAG(s) received from NAS.</w:t>
      </w:r>
    </w:p>
    <w:p>
      <w:pPr>
        <w:pStyle w:val="82"/>
      </w:pPr>
      <w:r>
        <w:t>-</w:t>
      </w:r>
      <w:r>
        <w:tab/>
      </w:r>
      <w:r>
        <w:t>Frequencies that support at least one NSAG provided by NAS are prioritised in the order of the NAS-provided priority for the NSAG with highest priority supported on the frequency.</w:t>
      </w:r>
    </w:p>
    <w:p>
      <w:pPr>
        <w:pStyle w:val="82"/>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given for these NSAG(s). If no nsag-CellReselectionPriority is given for a NSAG at a frequency, the lowest priority value is used (i.e, lower than any of the network configured values for these frequencies).</w:t>
      </w:r>
    </w:p>
    <w:p>
      <w:pPr>
        <w:pStyle w:val="82"/>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8" w:name="_Hlk112425031"/>
      <w:r>
        <w:t xml:space="preserve">intra-frequency </w:t>
      </w:r>
      <w:r>
        <w:rPr>
          <w:lang w:eastAsia="zh-CN"/>
        </w:rPr>
        <w:t>and equal priority inter-frequency</w:t>
      </w:r>
      <w:r>
        <w:t xml:space="preserve"> cell reselection criteria </w:t>
      </w:r>
      <w:bookmarkEnd w:id="8"/>
      <w:r>
        <w:t>(see clause 5.2.4.6), but this cell does not support the NSAG according to this clause,</w:t>
      </w:r>
    </w:p>
    <w:p>
      <w:pPr>
        <w:pStyle w:val="82"/>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82"/>
        <w:rPr>
          <w:rFonts w:ascii="宋体" w:hAnsi="宋体" w:eastAsia="宋体"/>
          <w:lang w:eastAsia="zh-CN"/>
        </w:rPr>
      </w:pPr>
      <w:r>
        <w:t>-</w:t>
      </w:r>
      <w:r>
        <w:tab/>
      </w:r>
      <w:r>
        <w:t>Otherwise, the UE shall re-derive a reselection priority for the frequency as if none of the NSAG(s) provided by NAS is supported.</w:t>
      </w:r>
    </w:p>
    <w:p>
      <w:pPr>
        <w:pStyle w:val="85"/>
      </w:pPr>
      <w:r>
        <w:t xml:space="preserve">This re-derived reselection priority is used for a maximum of 300 seconds, or until new </w:t>
      </w:r>
      <w:r>
        <w:rPr>
          <w:lang w:eastAsia="zh-CN"/>
        </w:rPr>
        <w:t xml:space="preserve">information of </w:t>
      </w:r>
      <w:r>
        <w:t>NSAG(s) and their</w:t>
      </w:r>
      <w:r>
        <w:rPr>
          <w:lang w:eastAsia="zh-CN"/>
        </w:rPr>
        <w:t xml:space="preserve"> </w:t>
      </w:r>
      <w:r>
        <w:t>priorities are received from NAS. UE shall ensure the cell reselection criteria above are fulfilled based on the newly derived priorities.</w:t>
      </w:r>
    </w:p>
    <w:p>
      <w:pPr>
        <w:pStyle w:val="82"/>
      </w:pPr>
    </w:p>
    <w:p>
      <w:pPr>
        <w:pStyle w:val="8"/>
      </w:pPr>
      <w:r>
        <w:t>6.1.2.24.3</w:t>
      </w:r>
      <w:r>
        <w:tab/>
      </w:r>
      <w:r>
        <w:t>Test description</w:t>
      </w:r>
    </w:p>
    <w:p>
      <w:pPr>
        <w:pStyle w:val="8"/>
      </w:pPr>
      <w:r>
        <w:t>6.1.2.24.3.1</w:t>
      </w:r>
      <w:r>
        <w:tab/>
      </w:r>
      <w:r>
        <w:t>Pre-test conditions</w:t>
      </w:r>
    </w:p>
    <w:p>
      <w:pPr>
        <w:pStyle w:val="8"/>
      </w:pPr>
      <w:r>
        <w:t>System Simulator:</w:t>
      </w:r>
    </w:p>
    <w:p>
      <w:pPr>
        <w:pStyle w:val="82"/>
      </w:pPr>
      <w:r>
        <w:t>-</w:t>
      </w:r>
      <w:r>
        <w:tab/>
      </w:r>
      <w:r>
        <w:t>NR Cell 1, NR Cell 3 and NR Cell 6.</w:t>
      </w:r>
    </w:p>
    <w:p>
      <w:pPr>
        <w:pStyle w:val="82"/>
      </w:pPr>
      <w:r>
        <w:t>-</w:t>
      </w:r>
      <w:r>
        <w:tab/>
      </w:r>
      <w:r>
        <w:t>System information combination NR-</w:t>
      </w:r>
      <w:ins w:id="5" w:author="HAT" w:date="2023-05-25T13:44:00Z">
        <w:r>
          <w:rPr/>
          <w:t>30</w:t>
        </w:r>
      </w:ins>
      <w:del w:id="6" w:author="HAT" w:date="2023-05-11T16:41:00Z">
        <w:r>
          <w:rPr/>
          <w:delText>4</w:delText>
        </w:r>
      </w:del>
      <w:r>
        <w:t xml:space="preserve"> as defined in TS 38.508-1 [4] clause 4.4.3.1.2 is used in NR cells.</w:t>
      </w:r>
    </w:p>
    <w:p>
      <w:pPr>
        <w:pStyle w:val="8"/>
      </w:pPr>
      <w:r>
        <w:t>UE:</w:t>
      </w:r>
    </w:p>
    <w:p>
      <w:pPr>
        <w:pStyle w:val="82"/>
        <w:ind w:left="284" w:firstLine="0"/>
        <w:rPr>
          <w:lang w:eastAsia="sv-SE"/>
        </w:rPr>
      </w:pPr>
      <w:r>
        <w:rPr>
          <w:lang w:eastAsia="sv-SE"/>
        </w:rPr>
        <w:t>-</w:t>
      </w:r>
      <w:r>
        <w:rPr>
          <w:lang w:eastAsia="sv-SE"/>
        </w:rPr>
        <w:tab/>
      </w:r>
      <w:r>
        <w:rPr>
          <w:lang w:eastAsia="sv-SE"/>
        </w:rPr>
        <w:t>None</w:t>
      </w:r>
    </w:p>
    <w:p>
      <w:pPr>
        <w:pStyle w:val="8"/>
      </w:pPr>
      <w:r>
        <w:t>Preamble:</w:t>
      </w:r>
    </w:p>
    <w:p>
      <w:pPr>
        <w:pStyle w:val="82"/>
        <w:ind w:left="284" w:firstLine="0"/>
      </w:pPr>
      <w:r>
        <w:rPr>
          <w:lang w:eastAsia="sv-SE"/>
        </w:rPr>
        <w:t>-</w:t>
      </w:r>
      <w:r>
        <w:rPr>
          <w:lang w:eastAsia="sv-SE"/>
        </w:rPr>
        <w:tab/>
      </w:r>
      <w:r>
        <w:t>The UE is in state Switched OFF (state 0N-B) according to TS 38.508-1 [4]</w:t>
      </w:r>
      <w:r>
        <w:rPr>
          <w:lang w:eastAsia="sv-SE"/>
        </w:rPr>
        <w:t>.</w:t>
      </w:r>
    </w:p>
    <w:p>
      <w:pPr>
        <w:pStyle w:val="8"/>
      </w:pPr>
      <w:r>
        <w:t>6.1.2.24.3.2</w:t>
      </w:r>
      <w:r>
        <w:tab/>
      </w:r>
      <w:r>
        <w:t>Test procedure sequence</w:t>
      </w:r>
    </w:p>
    <w:p>
      <w:r>
        <w:rPr>
          <w:lang w:eastAsia="zh-CN"/>
        </w:rPr>
        <w:t xml:space="preserve">Table </w:t>
      </w:r>
      <w:r>
        <w:t>6.1.2.24.3.2</w:t>
      </w:r>
      <w:r>
        <w:rPr>
          <w:lang w:eastAsia="zh-CN"/>
        </w:rPr>
        <w:t xml:space="preserve">-1 for FR1 and </w:t>
      </w:r>
      <w:r>
        <w:rPr>
          <w:rFonts w:hint="eastAsia"/>
          <w:lang w:eastAsia="zh-CN"/>
        </w:rPr>
        <w:t>T</w:t>
      </w:r>
      <w:r>
        <w:rPr>
          <w:lang w:eastAsia="zh-CN"/>
        </w:rPr>
        <w:t xml:space="preserve">able </w:t>
      </w:r>
      <w:r>
        <w:t>6.1.2.24.3.2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6.1.2.24.3.2-3</w:t>
      </w:r>
      <w:r>
        <w:rPr>
          <w:lang w:eastAsia="zh-CN"/>
        </w:rPr>
        <w:t>.</w:t>
      </w:r>
    </w:p>
    <w:p>
      <w:pPr>
        <w:pStyle w:val="62"/>
      </w:pPr>
      <w:r>
        <w:t>Table 6.1.2.24.3.2-1: Time instances of cell power level and parameter changes for FR1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rPr>
            </w:pPr>
            <w:r>
              <w:rPr>
                <w:b w:val="0"/>
              </w:rPr>
              <w:t>-88</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-88</w:t>
            </w:r>
          </w:p>
        </w:tc>
        <w:tc>
          <w:tcPr>
            <w:tcW w:w="850" w:type="dxa"/>
          </w:tcPr>
          <w:p>
            <w:pPr>
              <w:pStyle w:val="59"/>
            </w:pPr>
            <w:r>
              <w:t>-78</w:t>
            </w:r>
          </w:p>
        </w:tc>
        <w:tc>
          <w:tcPr>
            <w:tcW w:w="851" w:type="dxa"/>
          </w:tcPr>
          <w:p>
            <w:pPr>
              <w:pStyle w:val="59"/>
              <w:rPr>
                <w:lang w:eastAsia="zh-CN"/>
              </w:rPr>
            </w:pPr>
            <w:del w:id="7" w:author="cmcc" w:date="2023-05-06T15:40:00Z">
              <w:r>
                <w:rPr>
                  <w:lang w:val="en-US"/>
                </w:rPr>
                <w:delText>-78</w:delText>
              </w:r>
            </w:del>
            <w:ins w:id="8" w:author="cmcc" w:date="2023-05-06T15:40:00Z">
              <w:r>
                <w:rPr>
                  <w:rFonts w:hint="eastAsia"/>
                  <w:lang w:val="en-US" w:eastAsia="zh-CN"/>
                </w:rPr>
                <w:t>O</w:t>
              </w:r>
            </w:ins>
            <w:ins w:id="9" w:author="cmcc" w:date="2023-05-09T09:29:00Z">
              <w:r>
                <w:rPr>
                  <w:rFonts w:hint="eastAsia"/>
                  <w:lang w:val="en-US" w:eastAsia="zh-CN"/>
                </w:rPr>
                <w:t>ff</w:t>
              </w:r>
            </w:ins>
          </w:p>
        </w:tc>
        <w:tc>
          <w:tcPr>
            <w:tcW w:w="4110" w:type="dxa"/>
          </w:tcPr>
          <w:p>
            <w:pPr>
              <w:pStyle w:val="60"/>
            </w:pPr>
            <w:r>
              <w:t>The power level values are assigned to satisfy R</w:t>
            </w:r>
            <w:r>
              <w:rPr>
                <w:vertAlign w:val="subscript"/>
              </w:rPr>
              <w:t>NR Cell 1</w:t>
            </w:r>
            <w:r>
              <w:t xml:space="preserve"> &lt; R</w:t>
            </w:r>
            <w:r>
              <w:rPr>
                <w:vertAlign w:val="subscript"/>
              </w:rPr>
              <w:t>NR Cell 3</w:t>
            </w:r>
            <w:del w:id="10" w:author="cmcc" w:date="2023-05-06T15:52:00Z">
              <w:r>
                <w:rPr>
                  <w:vertAlign w:val="subscript"/>
                </w:rPr>
                <w:delText xml:space="preserve"> </w:delText>
              </w:r>
            </w:del>
            <w:del w:id="11" w:author="cmcc" w:date="2023-05-06T15:52:00Z">
              <w:r>
                <w:rPr>
                  <w:rFonts w:hint="eastAsia"/>
                  <w:lang w:eastAsia="zh-CN"/>
                </w:rPr>
                <w:delText>and</w:delText>
              </w:r>
            </w:del>
            <w:del w:id="12" w:author="cmcc" w:date="2023-05-06T15:52:00Z">
              <w:r>
                <w:rPr/>
                <w:delText xml:space="preserve"> R</w:delText>
              </w:r>
            </w:del>
            <w:del w:id="13" w:author="cmcc" w:date="2023-05-06T15:52:00Z">
              <w:r>
                <w:rPr>
                  <w:vertAlign w:val="subscript"/>
                </w:rPr>
                <w:delText>NR Cell 1</w:delText>
              </w:r>
            </w:del>
            <w:del w:id="14" w:author="cmcc" w:date="2023-05-06T15:52:00Z">
              <w:r>
                <w:rPr/>
                <w:delText xml:space="preserve"> &lt; R</w:delText>
              </w:r>
            </w:del>
            <w:del w:id="15" w:author="cmcc" w:date="2023-05-06T15:52:00Z">
              <w:r>
                <w:rPr>
                  <w:vertAlign w:val="subscript"/>
                </w:rPr>
                <w:delText>NR Cell 6</w:delText>
              </w:r>
            </w:del>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rPr>
                <w:lang w:eastAsia="zh-CN"/>
              </w:rPr>
            </w:pPr>
            <w:del w:id="16" w:author="cmcc" w:date="2023-05-06T15:41:00Z">
              <w:r>
                <w:rPr>
                  <w:lang w:val="en-US"/>
                </w:rPr>
                <w:delText>-78</w:delText>
              </w:r>
            </w:del>
            <w:ins w:id="17" w:author="cmcc" w:date="2023-05-06T15:41:00Z">
              <w:r>
                <w:rPr>
                  <w:rFonts w:hint="eastAsia"/>
                  <w:lang w:val="en-US" w:eastAsia="zh-CN"/>
                </w:rPr>
                <w:t>O</w:t>
              </w:r>
            </w:ins>
            <w:ins w:id="18" w:author="cmcc" w:date="2023-05-09T09:29:00Z">
              <w:r>
                <w:rPr>
                  <w:rFonts w:hint="eastAsia"/>
                  <w:lang w:val="en-US" w:eastAsia="zh-CN"/>
                </w:rPr>
                <w:t>ff</w:t>
              </w:r>
            </w:ins>
          </w:p>
        </w:tc>
        <w:tc>
          <w:tcPr>
            <w:tcW w:w="850" w:type="dxa"/>
          </w:tcPr>
          <w:p>
            <w:pPr>
              <w:pStyle w:val="59"/>
            </w:pPr>
            <w:r>
              <w:t>-88</w:t>
            </w:r>
          </w:p>
        </w:tc>
        <w:tc>
          <w:tcPr>
            <w:tcW w:w="851" w:type="dxa"/>
          </w:tcPr>
          <w:p>
            <w:pPr>
              <w:pStyle w:val="59"/>
            </w:pPr>
            <w:r>
              <w:t>-78</w:t>
            </w:r>
          </w:p>
        </w:tc>
        <w:tc>
          <w:tcPr>
            <w:tcW w:w="4110" w:type="dxa"/>
          </w:tcPr>
          <w:p>
            <w:pPr>
              <w:pStyle w:val="60"/>
            </w:pPr>
            <w:r>
              <w:t>The power level values are assigned to satisfy</w:t>
            </w:r>
            <w:del w:id="19" w:author="cmcc" w:date="2023-05-06T15:52:00Z">
              <w:r>
                <w:rPr/>
                <w:delText xml:space="preserve"> R</w:delText>
              </w:r>
            </w:del>
            <w:del w:id="20" w:author="cmcc" w:date="2023-05-06T15:52:00Z">
              <w:r>
                <w:rPr>
                  <w:vertAlign w:val="subscript"/>
                </w:rPr>
                <w:delText>NR Cell 3</w:delText>
              </w:r>
            </w:del>
            <w:del w:id="21" w:author="cmcc" w:date="2023-05-06T15:52:00Z">
              <w:r>
                <w:rPr/>
                <w:delText xml:space="preserve"> &lt; R</w:delText>
              </w:r>
            </w:del>
            <w:del w:id="22" w:author="cmcc" w:date="2023-05-06T15:52:00Z">
              <w:r>
                <w:rPr>
                  <w:vertAlign w:val="subscript"/>
                </w:rPr>
                <w:delText xml:space="preserve">NR Cell 1 </w:delText>
              </w:r>
            </w:del>
            <w:del w:id="23" w:author="cmcc" w:date="2023-05-06T15:52:00Z">
              <w:r>
                <w:rPr>
                  <w:rFonts w:hint="eastAsia"/>
                  <w:lang w:eastAsia="zh-CN"/>
                </w:rPr>
                <w:delText>and</w:delText>
              </w:r>
            </w:del>
            <w:r>
              <w:t xml:space="preserve">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73"/>
            </w:pPr>
            <w:r>
              <w:t>Note:</w:t>
            </w:r>
            <w:r>
              <w:tab/>
            </w:r>
            <w:r>
              <w:t>Power level “Off” is defined in TS38.508-1 [4] Table 6.2.2.1-3.</w:t>
            </w:r>
          </w:p>
        </w:tc>
      </w:tr>
    </w:tbl>
    <w:p/>
    <w:p>
      <w:pPr>
        <w:pStyle w:val="62"/>
      </w:pPr>
      <w:r>
        <w:t>Table 6.1.2.24.3.2-2: Time instances of cell power level and parameter changes for FR2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bCs/>
              </w:rPr>
            </w:pPr>
            <w:r>
              <w:rPr>
                <w:b w:val="0"/>
                <w:bCs/>
              </w:rPr>
              <w:t>-91</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-91</w:t>
            </w:r>
          </w:p>
        </w:tc>
        <w:tc>
          <w:tcPr>
            <w:tcW w:w="850" w:type="dxa"/>
          </w:tcPr>
          <w:p>
            <w:pPr>
              <w:pStyle w:val="59"/>
              <w:rPr>
                <w:lang w:eastAsia="zh-CN"/>
              </w:rPr>
            </w:pPr>
            <w:del w:id="24" w:author="cmcc" w:date="2023-05-06T15:43:00Z">
              <w:r>
                <w:rPr>
                  <w:lang w:val="en-US"/>
                </w:rPr>
                <w:delText>-82</w:delText>
              </w:r>
            </w:del>
            <w:ins w:id="25" w:author="cmcc" w:date="2023-05-06T15:43:00Z">
              <w:r>
                <w:rPr>
                  <w:rFonts w:hint="eastAsia"/>
                  <w:lang w:val="en-US" w:eastAsia="zh-CN"/>
                </w:rPr>
                <w:t>FFS</w:t>
              </w:r>
            </w:ins>
          </w:p>
        </w:tc>
        <w:tc>
          <w:tcPr>
            <w:tcW w:w="851" w:type="dxa"/>
          </w:tcPr>
          <w:p>
            <w:pPr>
              <w:pStyle w:val="59"/>
              <w:rPr>
                <w:lang w:eastAsia="zh-CN"/>
              </w:rPr>
            </w:pPr>
            <w:del w:id="26" w:author="cmcc" w:date="2023-05-06T15:40:00Z">
              <w:r>
                <w:rPr>
                  <w:lang w:val="en-US"/>
                </w:rPr>
                <w:delText>-82</w:delText>
              </w:r>
            </w:del>
            <w:ins w:id="27" w:author="cmcc" w:date="2023-05-06T15:40:00Z">
              <w:r>
                <w:rPr>
                  <w:rFonts w:hint="eastAsia"/>
                  <w:lang w:val="en-US" w:eastAsia="zh-CN"/>
                </w:rPr>
                <w:t>O</w:t>
              </w:r>
            </w:ins>
            <w:ins w:id="28" w:author="cmcc" w:date="2023-05-09T09:29:00Z">
              <w:r>
                <w:rPr>
                  <w:rFonts w:hint="eastAsia"/>
                  <w:lang w:val="en-US" w:eastAsia="zh-CN"/>
                </w:rPr>
                <w:t>ff</w:t>
              </w:r>
            </w:ins>
          </w:p>
        </w:tc>
        <w:tc>
          <w:tcPr>
            <w:tcW w:w="4110" w:type="dxa"/>
          </w:tcPr>
          <w:p>
            <w:pPr>
              <w:pStyle w:val="60"/>
            </w:pPr>
            <w:r>
              <w:t>The power level values are assigned to satisfy R</w:t>
            </w:r>
            <w:r>
              <w:rPr>
                <w:vertAlign w:val="subscript"/>
              </w:rPr>
              <w:t>NR Cell 1</w:t>
            </w:r>
            <w:r>
              <w:t xml:space="preserve"> &lt; R</w:t>
            </w:r>
            <w:r>
              <w:rPr>
                <w:vertAlign w:val="subscript"/>
              </w:rPr>
              <w:t>NR Cell 3</w:t>
            </w:r>
            <w:del w:id="29" w:author="cmcc" w:date="2023-05-06T15:53:00Z">
              <w:r>
                <w:rPr>
                  <w:vertAlign w:val="subscript"/>
                </w:rPr>
                <w:delText xml:space="preserve"> </w:delText>
              </w:r>
            </w:del>
            <w:del w:id="30" w:author="cmcc" w:date="2023-05-06T15:53:00Z">
              <w:r>
                <w:rPr>
                  <w:rFonts w:hint="eastAsia"/>
                  <w:lang w:eastAsia="zh-CN"/>
                </w:rPr>
                <w:delText>and</w:delText>
              </w:r>
            </w:del>
            <w:del w:id="31" w:author="cmcc" w:date="2023-05-06T15:53:00Z">
              <w:r>
                <w:rPr/>
                <w:delText xml:space="preserve"> R</w:delText>
              </w:r>
            </w:del>
            <w:del w:id="32" w:author="cmcc" w:date="2023-05-06T15:53:00Z">
              <w:r>
                <w:rPr>
                  <w:vertAlign w:val="subscript"/>
                </w:rPr>
                <w:delText>NR Cell 1</w:delText>
              </w:r>
            </w:del>
            <w:del w:id="33" w:author="cmcc" w:date="2023-05-06T15:53:00Z">
              <w:r>
                <w:rPr/>
                <w:delText xml:space="preserve"> &lt; R</w:delText>
              </w:r>
            </w:del>
            <w:del w:id="34" w:author="cmcc" w:date="2023-05-06T15:53:00Z">
              <w:r>
                <w:rPr>
                  <w:vertAlign w:val="subscript"/>
                </w:rPr>
                <w:delText>NR Cell 6</w:delText>
              </w:r>
            </w:del>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rPr>
                <w:lang w:eastAsia="zh-CN"/>
              </w:rPr>
            </w:pPr>
            <w:del w:id="35" w:author="cmcc" w:date="2023-05-06T15:41:00Z">
              <w:r>
                <w:rPr>
                  <w:lang w:val="en-US"/>
                </w:rPr>
                <w:delText>-82</w:delText>
              </w:r>
            </w:del>
            <w:ins w:id="36" w:author="cmcc" w:date="2023-05-06T15:41:00Z">
              <w:r>
                <w:rPr>
                  <w:rFonts w:hint="eastAsia"/>
                  <w:lang w:val="en-US" w:eastAsia="zh-CN"/>
                </w:rPr>
                <w:t>O</w:t>
              </w:r>
            </w:ins>
            <w:ins w:id="37" w:author="cmcc" w:date="2023-05-09T09:29:00Z">
              <w:r>
                <w:rPr>
                  <w:rFonts w:hint="eastAsia"/>
                  <w:lang w:val="en-US" w:eastAsia="zh-CN"/>
                </w:rPr>
                <w:t>ff</w:t>
              </w:r>
            </w:ins>
          </w:p>
        </w:tc>
        <w:tc>
          <w:tcPr>
            <w:tcW w:w="850" w:type="dxa"/>
          </w:tcPr>
          <w:p>
            <w:pPr>
              <w:pStyle w:val="59"/>
            </w:pPr>
            <w:r>
              <w:t>-91</w:t>
            </w:r>
          </w:p>
        </w:tc>
        <w:tc>
          <w:tcPr>
            <w:tcW w:w="851" w:type="dxa"/>
          </w:tcPr>
          <w:p>
            <w:pPr>
              <w:pStyle w:val="59"/>
              <w:rPr>
                <w:lang w:eastAsia="zh-CN"/>
              </w:rPr>
            </w:pPr>
            <w:del w:id="38" w:author="cmcc" w:date="2023-05-06T15:43:00Z">
              <w:r>
                <w:rPr>
                  <w:lang w:val="en-US"/>
                </w:rPr>
                <w:delText>-82</w:delText>
              </w:r>
            </w:del>
            <w:ins w:id="39" w:author="cmcc" w:date="2023-05-06T15:43:00Z">
              <w:r>
                <w:rPr>
                  <w:rFonts w:hint="eastAsia"/>
                  <w:lang w:val="en-US" w:eastAsia="zh-CN"/>
                </w:rPr>
                <w:t>FFS</w:t>
              </w:r>
            </w:ins>
          </w:p>
        </w:tc>
        <w:tc>
          <w:tcPr>
            <w:tcW w:w="4110" w:type="dxa"/>
          </w:tcPr>
          <w:p>
            <w:pPr>
              <w:pStyle w:val="60"/>
            </w:pPr>
            <w:r>
              <w:t>The power level values are assigned to satisfy</w:t>
            </w:r>
            <w:del w:id="40" w:author="cmcc" w:date="2023-05-06T15:53:00Z">
              <w:r>
                <w:rPr/>
                <w:delText xml:space="preserve"> R</w:delText>
              </w:r>
            </w:del>
            <w:del w:id="41" w:author="cmcc" w:date="2023-05-06T15:53:00Z">
              <w:r>
                <w:rPr>
                  <w:vertAlign w:val="subscript"/>
                </w:rPr>
                <w:delText>NR Cell 3</w:delText>
              </w:r>
            </w:del>
            <w:del w:id="42" w:author="cmcc" w:date="2023-05-06T15:53:00Z">
              <w:r>
                <w:rPr/>
                <w:delText xml:space="preserve"> &lt; R</w:delText>
              </w:r>
            </w:del>
            <w:del w:id="43" w:author="cmcc" w:date="2023-05-06T15:53:00Z">
              <w:r>
                <w:rPr>
                  <w:vertAlign w:val="subscript"/>
                </w:rPr>
                <w:delText xml:space="preserve">NR Cell 1 </w:delText>
              </w:r>
            </w:del>
            <w:del w:id="44" w:author="cmcc" w:date="2023-05-06T15:53:00Z">
              <w:r>
                <w:rPr>
                  <w:rFonts w:hint="eastAsia"/>
                  <w:lang w:eastAsia="zh-CN"/>
                </w:rPr>
                <w:delText>and</w:delText>
              </w:r>
            </w:del>
            <w:r>
              <w:t xml:space="preserve"> R</w:t>
            </w:r>
            <w:r>
              <w:rPr>
                <w:vertAlign w:val="subscript"/>
              </w:rPr>
              <w:t>NR Cell 3</w:t>
            </w:r>
            <w:r>
              <w:t xml:space="preserve"> &lt; R</w:t>
            </w:r>
            <w:r>
              <w:rPr>
                <w:vertAlign w:val="subscript"/>
              </w:rPr>
              <w:t>NR Cell 6</w:t>
            </w:r>
            <w:r>
              <w:rPr>
                <w:rFonts w:hint="eastAsia"/>
                <w:lang w:eastAsia="zh-CN"/>
              </w:rPr>
              <w:t>.</w:t>
            </w:r>
          </w:p>
        </w:tc>
      </w:tr>
    </w:tbl>
    <w:p>
      <w:pPr>
        <w:rPr>
          <w:lang w:eastAsia="zh-CN"/>
        </w:rPr>
      </w:pPr>
    </w:p>
    <w:p>
      <w:pPr>
        <w:pStyle w:val="62"/>
      </w:pPr>
      <w:r>
        <w:t>Table 6.1.2.24.3.2-3: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tcBorders>
            <w:shd w:val="clear" w:color="auto" w:fill="auto"/>
          </w:tcPr>
          <w:p>
            <w:pPr>
              <w:pStyle w:val="58"/>
            </w:pPr>
            <w:r>
              <w:t>St</w:t>
            </w:r>
          </w:p>
        </w:tc>
        <w:tc>
          <w:tcPr>
            <w:tcW w:w="4110" w:type="dxa"/>
            <w:shd w:val="clear" w:color="auto" w:fill="auto"/>
          </w:tcPr>
          <w:p>
            <w:pPr>
              <w:pStyle w:val="58"/>
            </w:pPr>
            <w:r>
              <w:t>Procedure</w:t>
            </w:r>
          </w:p>
        </w:tc>
        <w:tc>
          <w:tcPr>
            <w:tcW w:w="3542" w:type="dxa"/>
            <w:gridSpan w:val="2"/>
            <w:shd w:val="clear" w:color="auto" w:fill="auto"/>
          </w:tcPr>
          <w:p>
            <w:pPr>
              <w:pStyle w:val="58"/>
            </w:pPr>
            <w:r>
              <w:t>Message Sequence</w:t>
            </w:r>
          </w:p>
        </w:tc>
        <w:tc>
          <w:tcPr>
            <w:tcW w:w="567" w:type="dxa"/>
            <w:tcBorders>
              <w:bottom w:val="nil"/>
            </w:tcBorders>
            <w:shd w:val="clear" w:color="auto" w:fill="auto"/>
          </w:tcPr>
          <w:p>
            <w:pPr>
              <w:pStyle w:val="58"/>
            </w:pPr>
            <w:r>
              <w:t>TP</w:t>
            </w:r>
          </w:p>
        </w:tc>
        <w:tc>
          <w:tcPr>
            <w:tcW w:w="850" w:type="dxa"/>
            <w:tcBorders>
              <w:bottom w:val="nil"/>
            </w:tcBorders>
            <w:shd w:val="clear" w:color="auto" w:fill="auto"/>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pPr>
          </w:p>
        </w:tc>
        <w:tc>
          <w:tcPr>
            <w:tcW w:w="4110" w:type="dxa"/>
            <w:shd w:val="clear" w:color="auto" w:fill="auto"/>
          </w:tcPr>
          <w:p>
            <w:pPr>
              <w:pStyle w:val="58"/>
            </w:pPr>
          </w:p>
        </w:tc>
        <w:tc>
          <w:tcPr>
            <w:tcW w:w="709" w:type="dxa"/>
            <w:shd w:val="clear" w:color="auto" w:fill="auto"/>
          </w:tcPr>
          <w:p>
            <w:pPr>
              <w:pStyle w:val="58"/>
            </w:pPr>
            <w:r>
              <w:t>U - S</w:t>
            </w:r>
          </w:p>
        </w:tc>
        <w:tc>
          <w:tcPr>
            <w:tcW w:w="2833" w:type="dxa"/>
            <w:shd w:val="clear" w:color="auto" w:fill="auto"/>
          </w:tcPr>
          <w:p>
            <w:pPr>
              <w:pStyle w:val="58"/>
            </w:pPr>
            <w:r>
              <w:t>Message</w:t>
            </w:r>
          </w:p>
        </w:tc>
        <w:tc>
          <w:tcPr>
            <w:tcW w:w="567" w:type="dxa"/>
            <w:tcBorders>
              <w:top w:val="nil"/>
            </w:tcBorders>
            <w:shd w:val="clear" w:color="auto" w:fill="auto"/>
          </w:tcPr>
          <w:p>
            <w:pPr>
              <w:pStyle w:val="58"/>
            </w:pPr>
          </w:p>
        </w:tc>
        <w:tc>
          <w:tcPr>
            <w:tcW w:w="850"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pPr>
            <w:r>
              <w:t>1</w:t>
            </w:r>
          </w:p>
        </w:tc>
        <w:tc>
          <w:tcPr>
            <w:tcW w:w="4110" w:type="dxa"/>
            <w:shd w:val="clear" w:color="auto" w:fill="auto"/>
          </w:tcPr>
          <w:p>
            <w:pPr>
              <w:pStyle w:val="60"/>
            </w:pPr>
            <w:r>
              <w:rPr>
                <w:rFonts w:cs="Arial"/>
                <w:szCs w:val="18"/>
              </w:rPr>
              <w:t>The UE is switched on.</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13</w:t>
            </w:r>
          </w:p>
        </w:tc>
        <w:tc>
          <w:tcPr>
            <w:tcW w:w="4110" w:type="dxa"/>
            <w:shd w:val="clear" w:color="auto" w:fill="auto"/>
          </w:tcPr>
          <w:p>
            <w:pPr>
              <w:pStyle w:val="60"/>
              <w:rPr>
                <w:rFonts w:cs="Arial"/>
                <w:szCs w:val="18"/>
              </w:rPr>
            </w:pPr>
            <w:r>
              <w:rPr>
                <w:rFonts w:cs="Arial"/>
                <w:szCs w:val="18"/>
              </w:rPr>
              <w:t>Steps 2 to 13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4</w:t>
            </w:r>
          </w:p>
        </w:tc>
        <w:tc>
          <w:tcPr>
            <w:tcW w:w="4110" w:type="dxa"/>
            <w:shd w:val="clear" w:color="auto" w:fill="auto"/>
          </w:tcPr>
          <w:p>
            <w:pPr>
              <w:pStyle w:val="60"/>
              <w:rPr>
                <w:rFonts w:cs="Arial"/>
                <w:szCs w:val="18"/>
              </w:rPr>
            </w:pPr>
            <w:r>
              <w:rPr>
                <w:rFonts w:cs="Arial"/>
                <w:szCs w:val="18"/>
              </w:rPr>
              <w:t>The SS transmits a REGISTRATION ACCEPT message</w:t>
            </w:r>
          </w:p>
        </w:tc>
        <w:tc>
          <w:tcPr>
            <w:tcW w:w="709" w:type="dxa"/>
            <w:shd w:val="clear" w:color="auto" w:fill="auto"/>
          </w:tcPr>
          <w:p>
            <w:pPr>
              <w:pStyle w:val="59"/>
            </w:pPr>
            <w:r>
              <w:rPr>
                <w:rFonts w:hint="eastAsia"/>
                <w:lang w:eastAsia="zh-CN"/>
              </w:rPr>
              <w:t>&lt;--</w:t>
            </w:r>
          </w:p>
        </w:tc>
        <w:tc>
          <w:tcPr>
            <w:tcW w:w="2833" w:type="dxa"/>
            <w:shd w:val="clear" w:color="auto" w:fill="auto"/>
          </w:tcPr>
          <w:p>
            <w:pPr>
              <w:pStyle w:val="60"/>
            </w:pPr>
            <w:r>
              <w:t>REGISTRATION ACCEPT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5-20a1</w:t>
            </w:r>
          </w:p>
        </w:tc>
        <w:tc>
          <w:tcPr>
            <w:tcW w:w="4110" w:type="dxa"/>
            <w:shd w:val="clear" w:color="auto" w:fill="auto"/>
          </w:tcPr>
          <w:p>
            <w:pPr>
              <w:pStyle w:val="60"/>
              <w:rPr>
                <w:rFonts w:cs="Arial"/>
                <w:szCs w:val="18"/>
              </w:rPr>
            </w:pPr>
            <w:r>
              <w:rPr>
                <w:rFonts w:hint="eastAsia" w:cs="Arial"/>
                <w:szCs w:val="18"/>
              </w:rPr>
              <w:t xml:space="preserve">Steps </w:t>
            </w:r>
            <w:r>
              <w:rPr>
                <w:rFonts w:hint="eastAsia" w:cs="Arial"/>
                <w:szCs w:val="18"/>
                <w:lang w:val="en-US" w:eastAsia="zh-CN"/>
              </w:rPr>
              <w:t>15</w:t>
            </w:r>
            <w:r>
              <w:rPr>
                <w:rFonts w:hint="eastAsia" w:cs="Arial"/>
                <w:szCs w:val="18"/>
              </w:rPr>
              <w:t xml:space="preserve"> to </w:t>
            </w:r>
            <w:r>
              <w:rPr>
                <w:rFonts w:hint="eastAsia" w:cs="Arial"/>
                <w:szCs w:val="18"/>
                <w:lang w:val="en-US" w:eastAsia="zh-CN"/>
              </w:rPr>
              <w:t>20a1</w:t>
            </w:r>
            <w:r>
              <w:rPr>
                <w:rFonts w:hint="eastAsia" w:cs="Arial"/>
                <w:szCs w:val="18"/>
              </w:rPr>
              <w:t xml:space="preserve">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w:t>
            </w:r>
          </w:p>
        </w:tc>
        <w:tc>
          <w:tcPr>
            <w:tcW w:w="4110" w:type="dxa"/>
            <w:shd w:val="clear" w:color="auto" w:fill="auto"/>
          </w:tcPr>
          <w:p>
            <w:pPr>
              <w:pStyle w:val="60"/>
              <w:rPr>
                <w:rFonts w:cs="Arial"/>
                <w:szCs w:val="18"/>
              </w:rPr>
            </w:pPr>
            <w:r>
              <w:t>The SS changes NR Cell 3 and NR Cell 6 SSS levels according to the row "T1" in table 6.1.2.24.3.2-1/2.</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22</w:t>
            </w:r>
          </w:p>
        </w:tc>
        <w:tc>
          <w:tcPr>
            <w:tcW w:w="4110" w:type="dxa"/>
            <w:shd w:val="clear" w:color="auto" w:fill="auto"/>
          </w:tcPr>
          <w:p>
            <w:pPr>
              <w:pStyle w:val="60"/>
            </w:pPr>
            <w:r>
              <w:t>Wait for 66[FR1]/258[FR2]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23</w:t>
            </w:r>
          </w:p>
        </w:tc>
        <w:tc>
          <w:tcPr>
            <w:tcW w:w="4110" w:type="dxa"/>
            <w:shd w:val="clear" w:color="auto" w:fill="auto"/>
          </w:tcPr>
          <w:p>
            <w:pPr>
              <w:pStyle w:val="60"/>
              <w:rPr>
                <w:lang w:eastAsia="zh-CN"/>
              </w:rPr>
            </w:pPr>
            <w:r>
              <w:t xml:space="preserve">Check: Does the test result of generic test procedure in TS 38.508-1 </w:t>
            </w:r>
            <w:r>
              <w:rPr>
                <w:lang w:eastAsia="zh-CN"/>
              </w:rPr>
              <w:t>[4]</w:t>
            </w:r>
            <w:r>
              <w:t xml:space="preserve"> Table 4.9.4.2.2-1 indicate that the UE is camped on NR Cell </w:t>
            </w:r>
            <w:r>
              <w:rPr>
                <w:lang w:eastAsia="zh-CN"/>
              </w:rPr>
              <w:t>3</w:t>
            </w:r>
            <w:r>
              <w:t>?</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1</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24</w:t>
            </w:r>
          </w:p>
        </w:tc>
        <w:tc>
          <w:tcPr>
            <w:tcW w:w="4110" w:type="dxa"/>
            <w:shd w:val="clear" w:color="auto" w:fill="auto"/>
          </w:tcPr>
          <w:p>
            <w:pPr>
              <w:pStyle w:val="60"/>
            </w:pPr>
            <w:r>
              <w:t>The SS changes NR Cell 1 and NR Cell 6 SSS levels according to the row "T2" in table 6.1.2.24.3.2-1/2.</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25</w:t>
            </w:r>
          </w:p>
        </w:tc>
        <w:tc>
          <w:tcPr>
            <w:tcW w:w="4110" w:type="dxa"/>
            <w:shd w:val="clear" w:color="auto" w:fill="auto"/>
          </w:tcPr>
          <w:p>
            <w:pPr>
              <w:pStyle w:val="60"/>
            </w:pPr>
            <w:r>
              <w:t>Wait for 34[FR1]/130[FR2]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26</w:t>
            </w:r>
          </w:p>
        </w:tc>
        <w:tc>
          <w:tcPr>
            <w:tcW w:w="4110" w:type="dxa"/>
            <w:shd w:val="clear" w:color="auto" w:fill="auto"/>
          </w:tcPr>
          <w:p>
            <w:pPr>
              <w:pStyle w:val="60"/>
            </w:pPr>
            <w:r>
              <w:t xml:space="preserve">Check: </w:t>
            </w:r>
            <w:r>
              <w:rPr>
                <w:lang w:eastAsia="zh-CN"/>
              </w:rPr>
              <w:t>D</w:t>
            </w:r>
            <w:r>
              <w:t xml:space="preserve">oes the test result of generic test procedure in TS 38.508-1 </w:t>
            </w:r>
            <w:r>
              <w:rPr>
                <w:lang w:eastAsia="zh-CN"/>
              </w:rPr>
              <w:t>[4]</w:t>
            </w:r>
            <w:r>
              <w:t xml:space="preserve"> Table 4.9.4.2.2-1 indicate that the UE is camped on NR Cell </w:t>
            </w:r>
            <w:r>
              <w:rPr>
                <w:lang w:eastAsia="zh-CN"/>
              </w:rPr>
              <w:t>6</w:t>
            </w:r>
            <w:r>
              <w:t>?</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2</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59"/>
              <w:jc w:val="left"/>
            </w:pPr>
            <w:r>
              <w:t>Note: The wait time at steps 22 and 25 is K</w:t>
            </w:r>
            <w:r>
              <w:rPr>
                <w:vertAlign w:val="subscript"/>
              </w:rPr>
              <w:t>carrier</w:t>
            </w:r>
            <w:r>
              <w:t>*T</w:t>
            </w:r>
            <w:r>
              <w:rPr>
                <w:vertAlign w:val="subscript"/>
              </w:rPr>
              <w:t>detect,NR_Inter</w:t>
            </w:r>
            <w:r>
              <w:t xml:space="preserve"> (as per TS 38.133 [30], clause 4.2.2.4) plus the time to read the system information T</w:t>
            </w:r>
            <w:r>
              <w:rPr>
                <w:vertAlign w:val="subscript"/>
              </w:rPr>
              <w:t>SI-NR.</w:t>
            </w:r>
          </w:p>
        </w:tc>
      </w:tr>
    </w:tbl>
    <w:p/>
    <w:p>
      <w:pPr>
        <w:pStyle w:val="8"/>
      </w:pPr>
      <w:r>
        <w:t>6.1.2.24.3.3</w:t>
      </w:r>
      <w:r>
        <w:tab/>
      </w:r>
      <w:r>
        <w:t>Specific message contents</w:t>
      </w:r>
    </w:p>
    <w:p>
      <w:pPr>
        <w:pStyle w:val="62"/>
      </w:pPr>
      <w:r>
        <w:t>Table 6.1.2.24.3.3.3-1: REGISTRATION ACCEPT</w:t>
      </w:r>
      <w:r>
        <w:rPr>
          <w:i/>
        </w:rPr>
        <w:t xml:space="preserve"> </w:t>
      </w:r>
      <w:r>
        <w:t>(step 14, Table 6.1.2.24.3.2-3)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2</w:t>
            </w:r>
            <w:r>
              <w:rPr>
                <w:lang w:val="fr-FR" w:eastAsia="zh-CN"/>
              </w:rPr>
              <w:t xml:space="preserve">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bl>
    <w:p>
      <w:pPr>
        <w:rPr>
          <w:rFonts w:eastAsia="MS Mincho"/>
        </w:rPr>
      </w:pPr>
    </w:p>
    <w:p>
      <w:pPr>
        <w:pStyle w:val="62"/>
      </w:pPr>
      <w:r>
        <w:t xml:space="preserve">Table 6.1.2.24.3.3.3-2: </w:t>
      </w:r>
      <w:r>
        <w:rPr>
          <w:i/>
        </w:rPr>
        <w:t xml:space="preserve">SIB16 </w:t>
      </w:r>
      <w:r>
        <w:t>for NR Cell 1</w:t>
      </w:r>
      <w:r>
        <w:rPr>
          <w:i/>
        </w:rPr>
        <w:t xml:space="preserve"> </w:t>
      </w:r>
      <w:r>
        <w:t>(preamble and all steps, Table 6.1.2.24.3.2-3)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00000001’B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6.1.2.24.3.3.3-3: </w:t>
      </w:r>
      <w:r>
        <w:rPr>
          <w:i/>
        </w:rPr>
        <w:t xml:space="preserve">SIB16 </w:t>
      </w:r>
      <w:r>
        <w:t>for NR Cell 3</w:t>
      </w:r>
      <w:r>
        <w:rPr>
          <w:i/>
        </w:rPr>
        <w:t xml:space="preserve"> </w:t>
      </w:r>
      <w:r>
        <w:t>(preamble and all steps, Table 6.1.2.24.3.2-3)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6.1.2.24.3.3.3-4: </w:t>
      </w:r>
      <w:r>
        <w:rPr>
          <w:i/>
        </w:rPr>
        <w:t xml:space="preserve">SIB16 </w:t>
      </w:r>
      <w:r>
        <w:t>for NR Cell 6</w:t>
      </w:r>
      <w:r>
        <w:rPr>
          <w:i/>
        </w:rPr>
        <w:t xml:space="preserve"> </w:t>
      </w:r>
      <w:r>
        <w:t>(preamble and all steps, Table 6.1.2.24.3.2-3)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w:t>
            </w:r>
            <w:del w:id="45" w:author="cmcc" w:date="2023-05-06T15:42:00Z">
              <w:r>
                <w:rPr/>
                <w:delText>01</w:delText>
              </w:r>
            </w:del>
            <w:ins w:id="46" w:author="cmcc" w:date="2023-05-06T15:42:00Z">
              <w:r>
                <w:rPr>
                  <w:rFonts w:hint="eastAsia"/>
                  <w:lang w:val="en-US" w:eastAsia="zh-CN"/>
                </w:rPr>
                <w:t>10</w:t>
              </w:r>
            </w:ins>
            <w:r>
              <w:t>’B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6</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32A2B9"/>
    <w:multiLevelType w:val="singleLevel"/>
    <w:tmpl w:val="5A32A2B9"/>
    <w:lvl w:ilvl="0" w:tentative="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T">
    <w15:presenceInfo w15:providerId="None" w15:userId="HA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0F65DB"/>
    <w:rsid w:val="000F7C5E"/>
    <w:rsid w:val="00103D6F"/>
    <w:rsid w:val="001118DA"/>
    <w:rsid w:val="00111BB4"/>
    <w:rsid w:val="00120945"/>
    <w:rsid w:val="00122263"/>
    <w:rsid w:val="00124F09"/>
    <w:rsid w:val="001261DF"/>
    <w:rsid w:val="00134374"/>
    <w:rsid w:val="00145D43"/>
    <w:rsid w:val="00154E1D"/>
    <w:rsid w:val="00172A27"/>
    <w:rsid w:val="00192C46"/>
    <w:rsid w:val="0019606A"/>
    <w:rsid w:val="001A08B3"/>
    <w:rsid w:val="001A6CA1"/>
    <w:rsid w:val="001A7B60"/>
    <w:rsid w:val="001B4B6F"/>
    <w:rsid w:val="001B52F0"/>
    <w:rsid w:val="001B73F5"/>
    <w:rsid w:val="001B7A65"/>
    <w:rsid w:val="001E0EAD"/>
    <w:rsid w:val="001E3E4E"/>
    <w:rsid w:val="001E41F3"/>
    <w:rsid w:val="001E48BA"/>
    <w:rsid w:val="001F03BC"/>
    <w:rsid w:val="00211FD9"/>
    <w:rsid w:val="0021429A"/>
    <w:rsid w:val="0022567C"/>
    <w:rsid w:val="00235770"/>
    <w:rsid w:val="00242E73"/>
    <w:rsid w:val="00250DBF"/>
    <w:rsid w:val="0026004D"/>
    <w:rsid w:val="002640DD"/>
    <w:rsid w:val="00266CB0"/>
    <w:rsid w:val="00275D12"/>
    <w:rsid w:val="00282A47"/>
    <w:rsid w:val="002848CB"/>
    <w:rsid w:val="00284FEB"/>
    <w:rsid w:val="002860C4"/>
    <w:rsid w:val="002A4465"/>
    <w:rsid w:val="002B5741"/>
    <w:rsid w:val="002E472E"/>
    <w:rsid w:val="002E773E"/>
    <w:rsid w:val="002F4BD9"/>
    <w:rsid w:val="00303DD3"/>
    <w:rsid w:val="00305409"/>
    <w:rsid w:val="00307C5E"/>
    <w:rsid w:val="00312F3C"/>
    <w:rsid w:val="00316FD0"/>
    <w:rsid w:val="0032422C"/>
    <w:rsid w:val="0033533A"/>
    <w:rsid w:val="00350C87"/>
    <w:rsid w:val="00353FDE"/>
    <w:rsid w:val="003609EF"/>
    <w:rsid w:val="0036231A"/>
    <w:rsid w:val="00374DD4"/>
    <w:rsid w:val="00381BD2"/>
    <w:rsid w:val="00386749"/>
    <w:rsid w:val="003B113B"/>
    <w:rsid w:val="003C0D98"/>
    <w:rsid w:val="003D4A35"/>
    <w:rsid w:val="003E1A36"/>
    <w:rsid w:val="003E6AF4"/>
    <w:rsid w:val="003F2238"/>
    <w:rsid w:val="003F4F50"/>
    <w:rsid w:val="003F763E"/>
    <w:rsid w:val="00410371"/>
    <w:rsid w:val="00417D38"/>
    <w:rsid w:val="004226F9"/>
    <w:rsid w:val="004242F1"/>
    <w:rsid w:val="00431DBA"/>
    <w:rsid w:val="00433EEB"/>
    <w:rsid w:val="0043453B"/>
    <w:rsid w:val="00457A8A"/>
    <w:rsid w:val="0046213D"/>
    <w:rsid w:val="00480888"/>
    <w:rsid w:val="00486DAA"/>
    <w:rsid w:val="0049079F"/>
    <w:rsid w:val="004B1F3F"/>
    <w:rsid w:val="004B4290"/>
    <w:rsid w:val="004B75B7"/>
    <w:rsid w:val="004E6FD6"/>
    <w:rsid w:val="004F58CB"/>
    <w:rsid w:val="0051580D"/>
    <w:rsid w:val="00517BC3"/>
    <w:rsid w:val="005238F1"/>
    <w:rsid w:val="00547111"/>
    <w:rsid w:val="00557085"/>
    <w:rsid w:val="00562C90"/>
    <w:rsid w:val="0056374E"/>
    <w:rsid w:val="005864EB"/>
    <w:rsid w:val="005902F5"/>
    <w:rsid w:val="00592D74"/>
    <w:rsid w:val="005936A4"/>
    <w:rsid w:val="00595526"/>
    <w:rsid w:val="005B137B"/>
    <w:rsid w:val="005C4EF9"/>
    <w:rsid w:val="005D531F"/>
    <w:rsid w:val="005E2C44"/>
    <w:rsid w:val="005E2F80"/>
    <w:rsid w:val="005F507F"/>
    <w:rsid w:val="006045E8"/>
    <w:rsid w:val="00617062"/>
    <w:rsid w:val="00617F97"/>
    <w:rsid w:val="00621188"/>
    <w:rsid w:val="006257ED"/>
    <w:rsid w:val="006429DA"/>
    <w:rsid w:val="00660EEF"/>
    <w:rsid w:val="00665C47"/>
    <w:rsid w:val="006844CF"/>
    <w:rsid w:val="00684D8E"/>
    <w:rsid w:val="00687DFE"/>
    <w:rsid w:val="00694CBE"/>
    <w:rsid w:val="00695808"/>
    <w:rsid w:val="00697243"/>
    <w:rsid w:val="006A0B36"/>
    <w:rsid w:val="006B46FB"/>
    <w:rsid w:val="006D1523"/>
    <w:rsid w:val="006E21FB"/>
    <w:rsid w:val="0071122D"/>
    <w:rsid w:val="0072374A"/>
    <w:rsid w:val="00727ED7"/>
    <w:rsid w:val="00731CE4"/>
    <w:rsid w:val="0075305F"/>
    <w:rsid w:val="0076094E"/>
    <w:rsid w:val="007616B6"/>
    <w:rsid w:val="007618EC"/>
    <w:rsid w:val="00761CE5"/>
    <w:rsid w:val="007746FC"/>
    <w:rsid w:val="00776928"/>
    <w:rsid w:val="00792342"/>
    <w:rsid w:val="007977A8"/>
    <w:rsid w:val="007A2219"/>
    <w:rsid w:val="007A4304"/>
    <w:rsid w:val="007B512A"/>
    <w:rsid w:val="007B77A5"/>
    <w:rsid w:val="007C2097"/>
    <w:rsid w:val="007C7249"/>
    <w:rsid w:val="007D6A07"/>
    <w:rsid w:val="007F7259"/>
    <w:rsid w:val="008040A8"/>
    <w:rsid w:val="00806FF1"/>
    <w:rsid w:val="00816093"/>
    <w:rsid w:val="00823CA4"/>
    <w:rsid w:val="008279FA"/>
    <w:rsid w:val="00833A42"/>
    <w:rsid w:val="00846308"/>
    <w:rsid w:val="00847D11"/>
    <w:rsid w:val="008626E7"/>
    <w:rsid w:val="00870EE7"/>
    <w:rsid w:val="008815B0"/>
    <w:rsid w:val="008863B9"/>
    <w:rsid w:val="008A45A6"/>
    <w:rsid w:val="008B2BF3"/>
    <w:rsid w:val="008C44AE"/>
    <w:rsid w:val="008E21D7"/>
    <w:rsid w:val="008F3789"/>
    <w:rsid w:val="008F686C"/>
    <w:rsid w:val="009148DE"/>
    <w:rsid w:val="00915460"/>
    <w:rsid w:val="00922BB0"/>
    <w:rsid w:val="00930C36"/>
    <w:rsid w:val="0093249B"/>
    <w:rsid w:val="00941E30"/>
    <w:rsid w:val="00950641"/>
    <w:rsid w:val="00970EA9"/>
    <w:rsid w:val="00973B21"/>
    <w:rsid w:val="00974C39"/>
    <w:rsid w:val="009777D9"/>
    <w:rsid w:val="00986EA0"/>
    <w:rsid w:val="00991B88"/>
    <w:rsid w:val="00997C34"/>
    <w:rsid w:val="009A22DA"/>
    <w:rsid w:val="009A5753"/>
    <w:rsid w:val="009A579D"/>
    <w:rsid w:val="009A6F6C"/>
    <w:rsid w:val="009E2FC7"/>
    <w:rsid w:val="009E3297"/>
    <w:rsid w:val="009F734F"/>
    <w:rsid w:val="00A17B49"/>
    <w:rsid w:val="00A220C2"/>
    <w:rsid w:val="00A246B6"/>
    <w:rsid w:val="00A47E70"/>
    <w:rsid w:val="00A50CF0"/>
    <w:rsid w:val="00A7671C"/>
    <w:rsid w:val="00AA2CBC"/>
    <w:rsid w:val="00AC5820"/>
    <w:rsid w:val="00AD1CD8"/>
    <w:rsid w:val="00AE5896"/>
    <w:rsid w:val="00AF2F57"/>
    <w:rsid w:val="00AF3FC7"/>
    <w:rsid w:val="00B032F6"/>
    <w:rsid w:val="00B043C4"/>
    <w:rsid w:val="00B07DD6"/>
    <w:rsid w:val="00B258BB"/>
    <w:rsid w:val="00B2684D"/>
    <w:rsid w:val="00B67B97"/>
    <w:rsid w:val="00B81988"/>
    <w:rsid w:val="00B852BF"/>
    <w:rsid w:val="00B968C8"/>
    <w:rsid w:val="00BA3EC5"/>
    <w:rsid w:val="00BA51D9"/>
    <w:rsid w:val="00BB5DFC"/>
    <w:rsid w:val="00BD279D"/>
    <w:rsid w:val="00BD6BB8"/>
    <w:rsid w:val="00BD7C8A"/>
    <w:rsid w:val="00BE4CAE"/>
    <w:rsid w:val="00BF5AB6"/>
    <w:rsid w:val="00BF7064"/>
    <w:rsid w:val="00BF7BDB"/>
    <w:rsid w:val="00C016D1"/>
    <w:rsid w:val="00C11C40"/>
    <w:rsid w:val="00C24AED"/>
    <w:rsid w:val="00C37C20"/>
    <w:rsid w:val="00C51DD7"/>
    <w:rsid w:val="00C61B66"/>
    <w:rsid w:val="00C66BA2"/>
    <w:rsid w:val="00C72D2F"/>
    <w:rsid w:val="00C77D77"/>
    <w:rsid w:val="00C95985"/>
    <w:rsid w:val="00CA07C7"/>
    <w:rsid w:val="00CA1FE5"/>
    <w:rsid w:val="00CA3CF6"/>
    <w:rsid w:val="00CB1FD6"/>
    <w:rsid w:val="00CC5026"/>
    <w:rsid w:val="00CC68D0"/>
    <w:rsid w:val="00CD44E7"/>
    <w:rsid w:val="00CD64D5"/>
    <w:rsid w:val="00CE6294"/>
    <w:rsid w:val="00D03571"/>
    <w:rsid w:val="00D03F9A"/>
    <w:rsid w:val="00D0541F"/>
    <w:rsid w:val="00D06D51"/>
    <w:rsid w:val="00D24991"/>
    <w:rsid w:val="00D24E3E"/>
    <w:rsid w:val="00D30173"/>
    <w:rsid w:val="00D36842"/>
    <w:rsid w:val="00D36E55"/>
    <w:rsid w:val="00D50255"/>
    <w:rsid w:val="00D51152"/>
    <w:rsid w:val="00D51D40"/>
    <w:rsid w:val="00D54DDF"/>
    <w:rsid w:val="00D66520"/>
    <w:rsid w:val="00D97000"/>
    <w:rsid w:val="00DE34CF"/>
    <w:rsid w:val="00DE34DE"/>
    <w:rsid w:val="00DF1296"/>
    <w:rsid w:val="00DF3C1D"/>
    <w:rsid w:val="00DF410D"/>
    <w:rsid w:val="00E0674D"/>
    <w:rsid w:val="00E13F3D"/>
    <w:rsid w:val="00E144AF"/>
    <w:rsid w:val="00E34898"/>
    <w:rsid w:val="00E369DC"/>
    <w:rsid w:val="00E722BC"/>
    <w:rsid w:val="00E83022"/>
    <w:rsid w:val="00EA308F"/>
    <w:rsid w:val="00EB09B7"/>
    <w:rsid w:val="00EC6370"/>
    <w:rsid w:val="00EE5110"/>
    <w:rsid w:val="00EE7D7C"/>
    <w:rsid w:val="00EF6ABC"/>
    <w:rsid w:val="00F040BB"/>
    <w:rsid w:val="00F14597"/>
    <w:rsid w:val="00F25D98"/>
    <w:rsid w:val="00F2664A"/>
    <w:rsid w:val="00F300FB"/>
    <w:rsid w:val="00F33759"/>
    <w:rsid w:val="00F55286"/>
    <w:rsid w:val="00F56953"/>
    <w:rsid w:val="00FB5C66"/>
    <w:rsid w:val="00FB6386"/>
    <w:rsid w:val="00FD621B"/>
    <w:rsid w:val="00FF5900"/>
    <w:rsid w:val="01761DD2"/>
    <w:rsid w:val="02085187"/>
    <w:rsid w:val="0229272E"/>
    <w:rsid w:val="02561F56"/>
    <w:rsid w:val="029D0FCC"/>
    <w:rsid w:val="02A95C2E"/>
    <w:rsid w:val="02DB7E98"/>
    <w:rsid w:val="03047F08"/>
    <w:rsid w:val="032A0D01"/>
    <w:rsid w:val="038C76D9"/>
    <w:rsid w:val="03B627C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DF3C74"/>
    <w:rsid w:val="0B0E07CF"/>
    <w:rsid w:val="0B3338F3"/>
    <w:rsid w:val="0BAD4A4D"/>
    <w:rsid w:val="0BF778EF"/>
    <w:rsid w:val="0C0A5609"/>
    <w:rsid w:val="0C4C4DF9"/>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50242B"/>
    <w:rsid w:val="127C5784"/>
    <w:rsid w:val="134328E0"/>
    <w:rsid w:val="135D3545"/>
    <w:rsid w:val="13BF3900"/>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8E1494"/>
    <w:rsid w:val="1A9E54B0"/>
    <w:rsid w:val="1AB4102E"/>
    <w:rsid w:val="1AF222B7"/>
    <w:rsid w:val="1B6E08E0"/>
    <w:rsid w:val="1BF369BC"/>
    <w:rsid w:val="1C595A25"/>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AD4906"/>
    <w:rsid w:val="24DE6276"/>
    <w:rsid w:val="251A60A3"/>
    <w:rsid w:val="252A77C1"/>
    <w:rsid w:val="253306E7"/>
    <w:rsid w:val="253715B8"/>
    <w:rsid w:val="256C0BC1"/>
    <w:rsid w:val="26204BB3"/>
    <w:rsid w:val="266552AD"/>
    <w:rsid w:val="267A24B4"/>
    <w:rsid w:val="26CD23B6"/>
    <w:rsid w:val="271A7DCD"/>
    <w:rsid w:val="276907C7"/>
    <w:rsid w:val="2791680F"/>
    <w:rsid w:val="283317D6"/>
    <w:rsid w:val="2868599A"/>
    <w:rsid w:val="28845F93"/>
    <w:rsid w:val="28936751"/>
    <w:rsid w:val="29080E01"/>
    <w:rsid w:val="29740C84"/>
    <w:rsid w:val="29C466C7"/>
    <w:rsid w:val="2A056E4A"/>
    <w:rsid w:val="2A064F1C"/>
    <w:rsid w:val="2ABC0FBB"/>
    <w:rsid w:val="2B3A6DAC"/>
    <w:rsid w:val="2B3C1899"/>
    <w:rsid w:val="2B7645DD"/>
    <w:rsid w:val="2C8916D1"/>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856012"/>
    <w:rsid w:val="3DA55393"/>
    <w:rsid w:val="3DD93EDC"/>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220BB6"/>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2A2D3F"/>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50BB8"/>
    <w:rsid w:val="55CD4900"/>
    <w:rsid w:val="562E1658"/>
    <w:rsid w:val="565C136F"/>
    <w:rsid w:val="56F91633"/>
    <w:rsid w:val="573B0A7D"/>
    <w:rsid w:val="576B5915"/>
    <w:rsid w:val="57B22963"/>
    <w:rsid w:val="57B36B82"/>
    <w:rsid w:val="582D57A0"/>
    <w:rsid w:val="582D7CAA"/>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C103A4"/>
    <w:rsid w:val="65B86D08"/>
    <w:rsid w:val="65CC3855"/>
    <w:rsid w:val="662526BD"/>
    <w:rsid w:val="662E5F92"/>
    <w:rsid w:val="664C7437"/>
    <w:rsid w:val="67253A88"/>
    <w:rsid w:val="674E0DAA"/>
    <w:rsid w:val="67D0737D"/>
    <w:rsid w:val="6811442A"/>
    <w:rsid w:val="68194022"/>
    <w:rsid w:val="682F2889"/>
    <w:rsid w:val="68ED2851"/>
    <w:rsid w:val="68F86174"/>
    <w:rsid w:val="6930608D"/>
    <w:rsid w:val="6955550A"/>
    <w:rsid w:val="698470FA"/>
    <w:rsid w:val="69F36DF0"/>
    <w:rsid w:val="69F91A81"/>
    <w:rsid w:val="6AA97F45"/>
    <w:rsid w:val="6B2657BE"/>
    <w:rsid w:val="6B5C2748"/>
    <w:rsid w:val="6B65147A"/>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12F90"/>
    <w:rsid w:val="734F633A"/>
    <w:rsid w:val="73F018DF"/>
    <w:rsid w:val="74037610"/>
    <w:rsid w:val="746B682C"/>
    <w:rsid w:val="751B0E99"/>
    <w:rsid w:val="75496367"/>
    <w:rsid w:val="75976C8B"/>
    <w:rsid w:val="75D85D56"/>
    <w:rsid w:val="76561312"/>
    <w:rsid w:val="76CD77DA"/>
    <w:rsid w:val="775D5176"/>
    <w:rsid w:val="77661083"/>
    <w:rsid w:val="777C7CB8"/>
    <w:rsid w:val="77877965"/>
    <w:rsid w:val="778F54DF"/>
    <w:rsid w:val="7796049C"/>
    <w:rsid w:val="779C61FE"/>
    <w:rsid w:val="77A42186"/>
    <w:rsid w:val="77D32D99"/>
    <w:rsid w:val="77F15733"/>
    <w:rsid w:val="780755A7"/>
    <w:rsid w:val="78797101"/>
    <w:rsid w:val="78DE7735"/>
    <w:rsid w:val="79C151B8"/>
    <w:rsid w:val="7A2C2202"/>
    <w:rsid w:val="7ABE1B84"/>
    <w:rsid w:val="7AEF0EE6"/>
    <w:rsid w:val="7B181FD4"/>
    <w:rsid w:val="7B1D6CE7"/>
    <w:rsid w:val="7B460966"/>
    <w:rsid w:val="7C581543"/>
    <w:rsid w:val="7D0B6009"/>
    <w:rsid w:val="7D38776C"/>
    <w:rsid w:val="7D3939B4"/>
    <w:rsid w:val="7D8D25B9"/>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4F446-65E0-4AD2-8147-87F6223347F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2231</Words>
  <Characters>12723</Characters>
  <Lines>106</Lines>
  <Paragraphs>29</Paragraphs>
  <TotalTime>8</TotalTime>
  <ScaleCrop>false</ScaleCrop>
  <LinksUpToDate>false</LinksUpToDate>
  <CharactersWithSpaces>14925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2023-05-25T03:02:00Z</dcterms:created>
  <dc:creator>CMCC</dc:creator>
  <cp:lastModifiedBy>cmcc</cp:lastModifiedBy>
  <cp:lastPrinted>2411-12-31T15:59:00Z</cp:lastPrinted>
  <dcterms:modified xsi:type="dcterms:W3CDTF">2023-05-25T10:44:59Z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